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D4" w:rsidRPr="007918D4" w:rsidRDefault="00BE3841" w:rsidP="007918D4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Père Piotr K. WILK</w:t>
      </w:r>
      <w:r w:rsidR="0032155F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="008B3B20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- </w:t>
      </w:r>
      <w:r w:rsidRP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="007918D4" w:rsidRP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HOMÉLIE – VENDREDI SAINT</w:t>
      </w:r>
      <w:r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3 Avril 2026</w:t>
      </w:r>
    </w:p>
    <w:p w:rsidR="007918D4" w:rsidRPr="00BE3841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</w:pPr>
      <w:r w:rsidRPr="00BE3841"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>« Voici l’Homme » –</w:t>
      </w:r>
      <w:r w:rsidR="00200CD8" w:rsidRPr="00BE3841"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 xml:space="preserve"> le silence qui révèle Dieu</w:t>
      </w:r>
    </w:p>
    <w:p w:rsidR="00BE3841" w:rsidRPr="007918D4" w:rsidRDefault="00BE3841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</w:p>
    <w:p w:rsidR="007918D4" w:rsidRPr="007918D4" w:rsidRDefault="007918D4" w:rsidP="007918D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Frères et sœurs,</w:t>
      </w:r>
    </w:p>
    <w:p w:rsidR="007918D4" w:rsidRPr="007918D4" w:rsidRDefault="007918D4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Aujourd’hui, il n’y a presque plus de mots.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Le Vendredi Saint est le jour où tout se tait.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Même Dieu semble se taire.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Et pourtant… tout parle.</w:t>
      </w:r>
    </w:p>
    <w:p w:rsidR="007918D4" w:rsidRPr="007918D4" w:rsidRDefault="007918D4" w:rsidP="007918D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</w:pPr>
      <w:r w:rsidRPr="00BE3841"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>Ecce Homo – Voici l’Homme</w:t>
      </w:r>
    </w:p>
    <w:p w:rsidR="007918D4" w:rsidRPr="007918D4" w:rsidRDefault="007918D4" w:rsidP="007918D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Pilate le montre : </w:t>
      </w:r>
      <w:r w:rsidRPr="006A4C8F">
        <w:rPr>
          <w:rFonts w:ascii="Bookman Old Style" w:eastAsia="Times New Roman" w:hAnsi="Bookman Old Style" w:cs="Times New Roman"/>
          <w:i/>
          <w:iCs/>
          <w:sz w:val="24"/>
          <w:szCs w:val="24"/>
          <w:lang w:eastAsia="fr-FR" w:bidi="ar-SA"/>
        </w:rPr>
        <w:t>« Voici l’Homme. »</w:t>
      </w:r>
    </w:p>
    <w:p w:rsidR="007918D4" w:rsidRPr="007918D4" w:rsidRDefault="007918D4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Voici l’Homme…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non pas dans sa gloire,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mais dans sa vérité nue.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Un homme frappé.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Un homme humilié.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Un homme abandonné.</w:t>
      </w:r>
    </w:p>
    <w:p w:rsidR="007918D4" w:rsidRPr="007918D4" w:rsidRDefault="007918D4" w:rsidP="007918D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Voici l’Homme quand il est rejeté par les siens.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br/>
        <w:t>Voici l’Homme quand la justice recule devant la peur.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br/>
        <w:t>Voici l’Homme quand la foule préfère crier plutôt que comprendre.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Et dans cet homme… c’est Dieu lui-même qui apparaît.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Dieu n’est pas du côté des puissants.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Il est du côté de celui qui souffre.</w:t>
      </w:r>
    </w:p>
    <w:p w:rsidR="007918D4" w:rsidRPr="007918D4" w:rsidRDefault="007918D4" w:rsidP="007918D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</w:pPr>
      <w:r w:rsidRPr="00BE3841"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>Une descente dans l’abîme</w:t>
      </w:r>
    </w:p>
    <w:p w:rsidR="007918D4" w:rsidRPr="007918D4" w:rsidRDefault="007918D4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Aujourd’hui, nous assistons à une sorte d’« autopsie » du Christ.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br/>
        <w:t>Non pas froide, médicale…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mais une révélation totale.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Tout est exposé.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La souffrance physique :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le corps broyé, cloué, épuisé.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La souffrance intérieure :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la solitude, l’abandon, l’incompréhension.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La souffrance spirituelle :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6A4C8F">
        <w:rPr>
          <w:rFonts w:ascii="Bookman Old Style" w:eastAsia="Times New Roman" w:hAnsi="Bookman Old Style" w:cs="Times New Roman"/>
          <w:i/>
          <w:iCs/>
          <w:sz w:val="24"/>
          <w:szCs w:val="24"/>
          <w:lang w:eastAsia="fr-FR" w:bidi="ar-SA"/>
        </w:rPr>
        <w:t>« Mon Dieu, pourquoi m’as-tu abandonné ? »</w:t>
      </w:r>
    </w:p>
    <w:p w:rsidR="007918D4" w:rsidRDefault="007918D4" w:rsidP="00200CD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Oui, tout y est.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Jusqu’au bout.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Comme si Jésus descendait dans le plus bas de l’humanité </w:t>
      </w:r>
      <w:r w:rsidR="0032155F"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blessée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: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accusé… condamné… humilié… rejeté…</w:t>
      </w:r>
    </w:p>
    <w:p w:rsidR="00200CD8" w:rsidRPr="007918D4" w:rsidRDefault="00200CD8" w:rsidP="0032155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Et Jésus va jusqu’au bout.</w:t>
      </w:r>
      <w:r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Comme le dira plus tard </w:t>
      </w:r>
      <w:r w:rsidRPr="006A4C8F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 w:bidi="ar-SA"/>
        </w:rPr>
        <w:t>saint Jean-Paul II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:</w:t>
      </w:r>
      <w:r w:rsidRPr="006A4C8F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6A4C8F">
        <w:rPr>
          <w:rFonts w:ascii="Bookman Old Style" w:eastAsia="Times New Roman" w:hAnsi="Bookman Old Style" w:cs="Times New Roman"/>
          <w:i/>
          <w:iCs/>
          <w:sz w:val="24"/>
          <w:szCs w:val="24"/>
          <w:lang w:eastAsia="fr-FR" w:bidi="ar-SA"/>
        </w:rPr>
        <w:t>« Dans la Croix du Christ, non seulement la Rédemption s’est accomplie par la souffrance, mais la souffrance humaine elle-même a été rachetée. »</w:t>
      </w:r>
      <w:r>
        <w:rPr>
          <w:rFonts w:ascii="Bookman Old Style" w:eastAsia="Times New Roman" w:hAnsi="Bookman Old Style" w:cs="Times New Roman"/>
          <w:i/>
          <w:iCs/>
          <w:sz w:val="24"/>
          <w:szCs w:val="24"/>
          <w:lang w:eastAsia="fr-FR" w:bidi="ar-SA"/>
        </w:rPr>
        <w:t xml:space="preserve">  </w:t>
      </w:r>
      <w:r w:rsidR="0032155F">
        <w:rPr>
          <w:rFonts w:ascii="Bookman Old Style" w:eastAsia="Times New Roman" w:hAnsi="Bookman Old Style" w:cs="Times New Roman"/>
          <w:i/>
          <w:iCs/>
          <w:sz w:val="24"/>
          <w:szCs w:val="24"/>
          <w:lang w:eastAsia="fr-FR" w:bidi="ar-SA"/>
        </w:rPr>
        <w:t xml:space="preserve">                                                                           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Il n’y a plus aucune nuit où Dieu n’est pas passé.</w:t>
      </w:r>
    </w:p>
    <w:p w:rsidR="007918D4" w:rsidRPr="007918D4" w:rsidRDefault="007918D4" w:rsidP="007918D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</w:pPr>
      <w:r w:rsidRPr="00BE3841"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>Le scandale continue</w:t>
      </w:r>
    </w:p>
    <w:p w:rsidR="007918D4" w:rsidRPr="007918D4" w:rsidRDefault="007918D4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Mais ne nous trompons pas :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la Croix n’est pas seulement un événement du passé.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      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Le scandale de la Croix se répète chaque jour.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Chaque fois qu’un innocent est rejeté.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Chaque fois qu’un faible est écrasé.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br/>
        <w:t>Chaque fois que nous nous taisons devant l’injustice.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Chaque fois que nous choisissons, comme Pilate,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la tranquillité plutôt que la vérité.</w:t>
      </w:r>
    </w:p>
    <w:p w:rsidR="00BE3841" w:rsidRDefault="00BE3841" w:rsidP="007918D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 w:bidi="ar-SA"/>
        </w:rPr>
      </w:pPr>
    </w:p>
    <w:p w:rsidR="00BE3841" w:rsidRDefault="00BE3841" w:rsidP="007918D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 w:bidi="ar-SA"/>
        </w:rPr>
      </w:pPr>
    </w:p>
    <w:p w:rsidR="007918D4" w:rsidRPr="007918D4" w:rsidRDefault="007918D4" w:rsidP="007918D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</w:pPr>
      <w:r w:rsidRPr="00BE3841"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lastRenderedPageBreak/>
        <w:t>Et nous ? Qui reste ?</w:t>
      </w:r>
    </w:p>
    <w:p w:rsidR="007918D4" w:rsidRPr="007918D4" w:rsidRDefault="007918D4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Au pied de la Croix, une question brûle :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6A4C8F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 w:bidi="ar-SA"/>
        </w:rPr>
        <w:t>Qui reste ?</w:t>
      </w:r>
      <w:r w:rsidR="00BE3841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La foule est partie.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Les disciples ont fui.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Il reste quelques visages :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Marie.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Jean.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Quelques femmes.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Ceux qui n’ont pas tout </w:t>
      </w:r>
      <w:proofErr w:type="gramStart"/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compris</w:t>
      </w:r>
      <w:proofErr w:type="gramEnd"/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…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mais qui aiment encore.</w:t>
      </w:r>
    </w:p>
    <w:p w:rsidR="00200CD8" w:rsidRPr="007918D4" w:rsidRDefault="007918D4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Ceux qui ne savent pas expliquer…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mais qui restent.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="00200CD8"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Comme l’écrit </w:t>
      </w:r>
      <w:r w:rsidR="00200CD8" w:rsidRPr="006A4C8F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 w:bidi="ar-SA"/>
        </w:rPr>
        <w:t>Paul Claudel</w:t>
      </w:r>
      <w:r w:rsidR="00200CD8"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proofErr w:type="gramStart"/>
      <w:r w:rsidR="00200CD8"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:</w:t>
      </w:r>
      <w:proofErr w:type="gramEnd"/>
      <w:r w:rsidR="00200CD8"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br/>
      </w:r>
      <w:r w:rsidR="00200CD8" w:rsidRPr="006A4C8F">
        <w:rPr>
          <w:rFonts w:ascii="Bookman Old Style" w:eastAsia="Times New Roman" w:hAnsi="Bookman Old Style" w:cs="Times New Roman"/>
          <w:i/>
          <w:iCs/>
          <w:sz w:val="24"/>
          <w:szCs w:val="24"/>
          <w:lang w:eastAsia="fr-FR" w:bidi="ar-SA"/>
        </w:rPr>
        <w:t>« Jésus n’est pas venu supprimer la souffrance, il est venu la remplir de sa présence. »</w:t>
      </w:r>
    </w:p>
    <w:p w:rsidR="00200CD8" w:rsidRPr="007918D4" w:rsidRDefault="00200CD8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Rester…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c’est déjà croire.</w:t>
      </w:r>
    </w:p>
    <w:p w:rsidR="007918D4" w:rsidRPr="007918D4" w:rsidRDefault="007918D4" w:rsidP="007918D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</w:pPr>
      <w:r w:rsidRPr="00BE3841"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>Une montée vers l’amour total</w:t>
      </w:r>
    </w:p>
    <w:p w:rsidR="007918D4" w:rsidRPr="007918D4" w:rsidRDefault="007918D4" w:rsidP="00BE384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Car la Croix n’est pas seulement une descente.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C’est une montée.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Une montée vers l’extrême de l’amour.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                                                                                                     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Jésus ne subit pas seulement.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Il donne.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Il pardonne.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Il confie.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Il espère encore.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        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Et enfin, il remet tout :</w:t>
      </w:r>
      <w:r w:rsidR="006A4C8F" w:rsidRPr="006A4C8F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6A4C8F">
        <w:rPr>
          <w:rFonts w:ascii="Bookman Old Style" w:eastAsia="Times New Roman" w:hAnsi="Bookman Old Style" w:cs="Times New Roman"/>
          <w:i/>
          <w:iCs/>
          <w:sz w:val="24"/>
          <w:szCs w:val="24"/>
          <w:lang w:eastAsia="fr-FR" w:bidi="ar-SA"/>
        </w:rPr>
        <w:t>« Père, entre tes mains, je remets mon esprit. »</w:t>
      </w:r>
    </w:p>
    <w:p w:rsidR="007918D4" w:rsidRPr="007918D4" w:rsidRDefault="007918D4" w:rsidP="00200CD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Tout est donné.</w:t>
      </w:r>
      <w:r w:rsidR="00200CD8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Rien n’est retenu.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</w:pPr>
      <w:r w:rsidRPr="00BE3841"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>Profession de foi au pied de la Croix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Nous sommes là, Seigneur,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au pied de ta Croix.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Nous n’avons pas de grandes paroles,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pas de réponses,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pas d’explications.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Seulement nos silences.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Nous avons vu l’Homme blessé,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et nous avons reconnu notre monde.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Nous avons vu l’Amour crucifié,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et nous avons reconnu nos refus.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Mais nous restons.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Parce que quelque chose, en toi,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ne meurt pas.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Dans ce corps livré,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nous pressentons une vie plus forte que la mort.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Dans ce silence,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une parole plus profonde que tous les cris.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Dans cette nuit,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une lumière déjà levée.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Alors, Seigneur,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quand tout s’effondre,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nous croyons.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Quand tout se tait,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nous espérons.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Quand tout semble perdu,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nous aimons encore.</w:t>
      </w:r>
    </w:p>
    <w:p w:rsidR="007918D4" w:rsidRPr="007918D4" w:rsidRDefault="007918D4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Et au pied de ta Croix,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dans le silence du monde,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="00BE3841"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nous osons dire :</w:t>
      </w:r>
      <w:r w:rsidR="00BE3841" w:rsidRP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="00BE3841"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avec l’Église,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="00BE3841"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avec tous ceux qui espèrent contre toute espérance,</w:t>
      </w:r>
      <w:r w:rsidR="00BE3841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 xml:space="preserve"> </w:t>
      </w:r>
      <w:r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nous te confessons :</w:t>
      </w:r>
    </w:p>
    <w:p w:rsidR="007918D4" w:rsidRPr="007918D4" w:rsidRDefault="00200CD8" w:rsidP="00BE384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</w:pPr>
      <w:r w:rsidRPr="00BE3841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>Vraiment, tu es le Fils de Dieu.</w:t>
      </w:r>
      <w:r w:rsidRPr="007918D4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br/>
      </w:r>
      <w:r w:rsidRPr="00BE3841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>Tu es l’Homme avec nous.</w:t>
      </w:r>
      <w:r w:rsidRPr="007918D4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br/>
      </w:r>
      <w:r w:rsidRPr="00BE3841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>Tu es l’Amour.</w:t>
      </w:r>
      <w:r w:rsidRPr="006A4C8F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 w:bidi="ar-SA"/>
        </w:rPr>
        <w:t xml:space="preserve">  </w:t>
      </w:r>
      <w:r w:rsidR="007918D4" w:rsidRPr="007918D4">
        <w:rPr>
          <w:rFonts w:ascii="Bookman Old Style" w:eastAsia="Times New Roman" w:hAnsi="Bookman Old Style" w:cs="Times New Roman"/>
          <w:sz w:val="24"/>
          <w:szCs w:val="24"/>
          <w:lang w:eastAsia="fr-FR" w:bidi="ar-SA"/>
        </w:rPr>
        <w:t>Amen.</w:t>
      </w:r>
    </w:p>
    <w:sectPr w:rsidR="007918D4" w:rsidRPr="007918D4" w:rsidSect="006A4C8F">
      <w:pgSz w:w="11906" w:h="16838"/>
      <w:pgMar w:top="680" w:right="680" w:bottom="68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8D4"/>
    <w:rsid w:val="00200CD8"/>
    <w:rsid w:val="002170B9"/>
    <w:rsid w:val="0032155F"/>
    <w:rsid w:val="006A4C8F"/>
    <w:rsid w:val="007918D4"/>
    <w:rsid w:val="008B3B20"/>
    <w:rsid w:val="009F65B3"/>
    <w:rsid w:val="00BE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B3"/>
    <w:rPr>
      <w:lang w:bidi="ar-JO"/>
    </w:rPr>
  </w:style>
  <w:style w:type="paragraph" w:styleId="Titre2">
    <w:name w:val="heading 2"/>
    <w:basedOn w:val="Normal"/>
    <w:link w:val="Titre2Car"/>
    <w:uiPriority w:val="9"/>
    <w:qFormat/>
    <w:rsid w:val="00791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 w:bidi="ar-SA"/>
    </w:rPr>
  </w:style>
  <w:style w:type="paragraph" w:styleId="Titre3">
    <w:name w:val="heading 3"/>
    <w:basedOn w:val="Normal"/>
    <w:link w:val="Titre3Car"/>
    <w:uiPriority w:val="9"/>
    <w:qFormat/>
    <w:rsid w:val="00791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918D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918D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9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styleId="lev">
    <w:name w:val="Strong"/>
    <w:basedOn w:val="Policepardfaut"/>
    <w:uiPriority w:val="22"/>
    <w:qFormat/>
    <w:rsid w:val="007918D4"/>
    <w:rPr>
      <w:b/>
      <w:bCs/>
    </w:rPr>
  </w:style>
  <w:style w:type="character" w:styleId="Accentuation">
    <w:name w:val="Emphasis"/>
    <w:basedOn w:val="Policepardfaut"/>
    <w:uiPriority w:val="20"/>
    <w:qFormat/>
    <w:rsid w:val="007918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2026-04-02T16:23:00Z</dcterms:created>
  <dcterms:modified xsi:type="dcterms:W3CDTF">2026-04-02T17:10:00Z</dcterms:modified>
</cp:coreProperties>
</file>